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97" w:rsidRDefault="004C2D97" w:rsidP="004C2D97">
      <w:pPr>
        <w:tabs>
          <w:tab w:val="left" w:pos="8055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2D97" w:rsidRDefault="004C2D97" w:rsidP="004C2D97">
      <w:pPr>
        <w:tabs>
          <w:tab w:val="left" w:pos="8055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4C2D97" w:rsidRDefault="004C2D97" w:rsidP="004C2D9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C2D97" w:rsidRDefault="004C2D97" w:rsidP="004C2D9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4C2D97" w:rsidRDefault="004C2D97" w:rsidP="004C2D9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Nazwa wykonawcy (w przypadku wykonawców ubiegających się wspólnie o udzielenie zamówienia każdy z nich składa niniejszy formularz oddzielnie).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Adres............................................................................................................................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Numer telefonu.....................................................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Numer faksu..........................................................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internetowy, jeżeli wykonawca go posiada:.......................................................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poczty elektronicznej, jeżeli wykonawca go posiada:......................................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Świadomi odpowiedzialności karnej wynikającej z art. 233 § 1 Kodeksu karnego za złożenie niniejszego</w:t>
      </w:r>
    </w:p>
    <w:p w:rsidR="004C2D97" w:rsidRDefault="004C2D97" w:rsidP="004C2D97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oświadczenie niezgodnie z </w:t>
      </w:r>
      <w:r>
        <w:t>prawdą, na podstawie z art. 22 ust. 1 ustawy z dnia 29 stycznia 2004 roku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Prawo zamówień publicznych </w:t>
      </w:r>
      <w:r>
        <w:rPr>
          <w:rStyle w:val="Pogrubienie"/>
        </w:rPr>
        <w:t>(Dz. U. z  2023r. Poz. 1605) –</w:t>
      </w:r>
      <w:r>
        <w:rPr>
          <w:sz w:val="22"/>
          <w:szCs w:val="22"/>
        </w:rPr>
        <w:t xml:space="preserve"> oświadczamy, że: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posiadamy uprawnienia do wykonywania określonej działalności lub czynności, jeżeli ustawy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nakładają obowiązek posiadania takich uprawnień;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 posiadamy niezbędną wiedzę i doświadczenie oraz dysponują potencjałem technicznym i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osobami zdolnymi do wykonania zamówienia;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3) znajdujemy się w sytuacji ekonomicznej i finansowej zapewniającej wykonanie zamówienia;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4) nie podlegamy wykluczeniu z postępowania o udzielenie zamówienia na podstawie art. 24 ust. 5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ustawy z dnia 29 stycznia 2004 roku Prawo zamówień publicznych </w:t>
      </w:r>
      <w:r>
        <w:rPr>
          <w:rStyle w:val="Pogrubienie"/>
          <w:sz w:val="22"/>
          <w:szCs w:val="22"/>
        </w:rPr>
        <w:t>(Dz. U. z  2023r., Poz. 1605)</w:t>
      </w:r>
      <w:r>
        <w:rPr>
          <w:sz w:val="22"/>
          <w:szCs w:val="22"/>
        </w:rPr>
        <w:t>, zgodnie z którym z postępowania o udzielenie zamówienia wyklucza się: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wykonawców, którzy w ciągu ostatnich 3 lat przed wszczęciem postępowania wyrządzili szkodę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 wykonując zamówienia lub wykonując je nienależycie, a szkoda ta nie została dobrowolnie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naprawiona do dnia wszczęcia postępowania,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chyba, że niewykonanie lub nienależyte wykonanie jest następstwem okoliczności, za które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wykonawca nie ponosi odpowiedzialności;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 wykonawców, w stosunku, do których otwarto likwidację lub których upadłość ogłoszono, z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wyjątkiem wykonawców, którzy po ogłoszeniu upadłości zawarli układ zatwierdzony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prawomocnym postanowieniem sądu, jeżeli układ nie przewiduje zaspokojenia wierzycieli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poprzez likwidację majątku upadłego;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3) wykonawców, którzy zalegają z uiszczeniem podatków, opłat lub składek na ubezpieczenia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społeczne lub zdrowotne, z wyjątkiem przypadków, gdy uzyskali oni przewidziane prawem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zwolnienie, odroczenie, rozłożenie na raty zaległych płatności lub wstrzymanie w całości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wykonania decyzji właściwego organu;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4) osoby fizyczne, które prawomocnie skazano za przestępstwo popełnione w związku z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postępowaniem o udzielenie zamówienia, przestępstwo przeciwko prawom osób wykonujących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pracę zarobkową, przestępstwo przekupstwa, przestępstwo przeciwko obrotowi gospodarczemu lub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przestępstwo popełnione w celu osiągnięcia korzyści majątkowych, a także za przestępstwo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skarbowe lub przestępstwo udziału w zorganizowanej grupie albo związku mających na celu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popełnienie przestępstwa lub przestępstwa skarbowego;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5) spółki jawne, których wspólnika prawomocnie skazano za przestępstwo popełnione w związku z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postępowaniem o udzielenie zamówienia, przestępstwo przeciwko prawom osób wykonujących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pracę zarobkową, przestępstwo przekupstwa, przestępstwo przeciwko obrotowi gospodarczemu lub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przestępstwo popełnione w celu osiągnięcia korzyści majątkowych, a także za przestępstwo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skarbowe lub przestępstwo udziału w zorganizowanej grupie albo związku mających na celu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popełnienie przestępstwa lub przestępstwa skarbowego;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6) spółki partnerskie, których partnera lub członka zarządu prawomocnie skazano za przestępstwo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popełnione w związku z postępowaniem o udzielenie zamówienia, przestępstwo przeciwko prawom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osób wykonujących pracę zarobkową, przestępstwo przekupstwa, przestępstwo przeciwko obrotowi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gospodarczemu lub inne przestępstwo popełnione w celu osiągnięcia korzyści majątkowych, a także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 przestępstwo skarbowe lub przestępstwo udziału w zorganizowanej grupie albo związku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mających na celu popełnienie przestępstwa lub przestępstwa skarbowego;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7) spółki komandytowe oraz spółki komandytowo-akcyjne, których komplementariusza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prawomocnie skazano za przestępstwo popełnione w związku z postępowaniem o udzielenie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zamówienia, przestępstwo przeciwko prawom osób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wykonujących pracę zarobkową, przestępstwo przekupstwa, przestępstwo przeciwko obrotowi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gospodarczemu lub inne przestępstwo popełnione w celu osiągnięcia korzyści majątkowych, a także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przestępstwo skarbowe lub przestępstwo udziału w zorganizowanej grupie albo związku mających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celu popełnienie przestępstwa lub przestępstwa skarbowego;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8) osoby prawne, których urzędującego członka organu zarządzającego prawomocnie skazano za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przestępstwo popełnione w związku z postępowaniem o udzielenie zamówienia, przestępstwo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przeciwko prawom osób wykonujących pracę zarobkową, przestępstwo przekupstwa, przestępstwo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przeciwko obrotowi gospodarczemu lub inne przestępstwo popełnione w celu osiągnięcia korzyści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majątkowych, a także za przestępstwo skarbowe lub przestępstwo udziału w zorganizowanej grupie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albo związku mających na celu popełnienie przestępstwa lub przestępstwa skarbowego;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9) podmioty zbiorowe, wobec których sąd orzekł zakaz ubiegania się o zamówienia, na podstawie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przepisów o odpowiedzialności podmiotów zbiorowych za czyny zabronione pod groźbą kary;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10) </w:t>
      </w:r>
      <w:r>
        <w:rPr>
          <w:sz w:val="22"/>
          <w:szCs w:val="22"/>
        </w:rPr>
        <w:t>wykonawców, którzy nie spełniają warunków udziału w postępowaniu, o których mowa w art. 22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ust. 1 pkt 1-3;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11) </w:t>
      </w:r>
      <w:r>
        <w:rPr>
          <w:sz w:val="22"/>
          <w:szCs w:val="22"/>
        </w:rPr>
        <w:t>wykonywali bezpośrednio czynności związane z przygotowaniem prowadzonego postępowania lub posługiwali się w celu sporządzenia oferty osobami uczestniczącymi w dokonywaniu tych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czynności, chyba że udział tych wykonawców w postępowaniu nie utrudni uczciwej konkurencji ;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12) </w:t>
      </w:r>
      <w:r>
        <w:rPr>
          <w:sz w:val="22"/>
          <w:szCs w:val="22"/>
        </w:rPr>
        <w:t>wykonawców, którzy złożyli nieprawdziwe informacje mające wpływ na wynik prowadzonego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Postępowania:</w:t>
      </w: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2D97" w:rsidRDefault="004C2D97" w:rsidP="004C2D97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(podpisy osoby / osób, uprawnionej / </w:t>
      </w:r>
      <w:proofErr w:type="spellStart"/>
      <w:r>
        <w:rPr>
          <w:sz w:val="22"/>
          <w:szCs w:val="22"/>
          <w:u w:val="single"/>
        </w:rPr>
        <w:t>uprawnionychdo</w:t>
      </w:r>
      <w:proofErr w:type="spellEnd"/>
      <w:r>
        <w:rPr>
          <w:sz w:val="22"/>
          <w:szCs w:val="22"/>
          <w:u w:val="single"/>
        </w:rPr>
        <w:t xml:space="preserve"> reprezentowania Wykonawcy i składania oświadczeń woli w jego imieniu)</w:t>
      </w:r>
    </w:p>
    <w:p w:rsidR="004C2D97" w:rsidRDefault="004C2D97" w:rsidP="004C2D97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4C2D97" w:rsidRDefault="004C2D97" w:rsidP="004C2D97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4C2D97" w:rsidRDefault="004C2D97" w:rsidP="004C2D97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4C2D97" w:rsidRDefault="004C2D97" w:rsidP="004C2D97">
      <w:pPr>
        <w:autoSpaceDE w:val="0"/>
        <w:autoSpaceDN w:val="0"/>
        <w:adjustRightInd w:val="0"/>
        <w:rPr>
          <w:sz w:val="22"/>
          <w:szCs w:val="22"/>
        </w:rPr>
      </w:pPr>
    </w:p>
    <w:p w:rsidR="004C2D97" w:rsidRDefault="004C2D97" w:rsidP="004C2D9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 dnia...................................</w:t>
      </w:r>
    </w:p>
    <w:p w:rsidR="004C2D97" w:rsidRDefault="004C2D97" w:rsidP="004C2D9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(miejscowość)</w:t>
      </w:r>
    </w:p>
    <w:p w:rsidR="004C2D97" w:rsidRDefault="004C2D97" w:rsidP="004C2D97">
      <w:pPr>
        <w:rPr>
          <w:b/>
          <w:color w:val="000000"/>
          <w:spacing w:val="2"/>
          <w:sz w:val="24"/>
          <w:szCs w:val="24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</w:p>
    <w:p w:rsidR="004C2D97" w:rsidRDefault="004C2D97" w:rsidP="004C2D97">
      <w:pPr>
        <w:jc w:val="right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sectPr w:rsidR="004C2D97" w:rsidSect="004C2D9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</w:abstractNum>
  <w:abstractNum w:abstractNumId="1" w15:restartNumberingAfterBreak="0">
    <w:nsid w:val="00000003"/>
    <w:multiLevelType w:val="multilevel"/>
    <w:tmpl w:val="908AA720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1.%2."/>
      <w:lvlJc w:val="left"/>
      <w:pPr>
        <w:tabs>
          <w:tab w:val="num" w:pos="845"/>
        </w:tabs>
        <w:ind w:left="84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</w:lvl>
    <w:lvl w:ilvl="4">
      <w:start w:val="1"/>
      <w:numFmt w:val="decimal"/>
      <w:lvlText w:val="%1.%2.%3.%4.%5."/>
      <w:lvlJc w:val="left"/>
      <w:pPr>
        <w:tabs>
          <w:tab w:val="num" w:pos="1220"/>
        </w:tabs>
        <w:ind w:left="1220" w:hanging="1080"/>
      </w:pPr>
    </w:lvl>
    <w:lvl w:ilvl="5">
      <w:start w:val="1"/>
      <w:numFmt w:val="decimal"/>
      <w:lvlText w:val="%1.%2.%3.%4.%5.%6."/>
      <w:lvlJc w:val="left"/>
      <w:pPr>
        <w:tabs>
          <w:tab w:val="num" w:pos="1585"/>
        </w:tabs>
        <w:ind w:left="1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90"/>
        </w:tabs>
        <w:ind w:left="15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55"/>
        </w:tabs>
        <w:ind w:left="19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</w:lvl>
  </w:abstractNum>
  <w:abstractNum w:abstractNumId="2" w15:restartNumberingAfterBreak="0">
    <w:nsid w:val="00000005"/>
    <w:multiLevelType w:val="multilevel"/>
    <w:tmpl w:val="BA02991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0778"/>
    <w:multiLevelType w:val="hybridMultilevel"/>
    <w:tmpl w:val="D7AC68A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8379A"/>
    <w:multiLevelType w:val="hybridMultilevel"/>
    <w:tmpl w:val="D7AC68A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A69BC"/>
    <w:multiLevelType w:val="hybridMultilevel"/>
    <w:tmpl w:val="2B082E9E"/>
    <w:lvl w:ilvl="0" w:tplc="385EB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5ED1443E"/>
    <w:multiLevelType w:val="hybridMultilevel"/>
    <w:tmpl w:val="68F4B6FA"/>
    <w:lvl w:ilvl="0" w:tplc="AB2AFD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3220FF"/>
    <w:multiLevelType w:val="hybridMultilevel"/>
    <w:tmpl w:val="D7AC68A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0B7B"/>
    <w:multiLevelType w:val="hybridMultilevel"/>
    <w:tmpl w:val="338AC0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9A"/>
    <w:rsid w:val="004C2D97"/>
    <w:rsid w:val="00791EE9"/>
    <w:rsid w:val="007B1CA6"/>
    <w:rsid w:val="00B0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54BF4-E0D3-414B-B46C-7B1A2FB3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2D97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D9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C2D97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C2D97"/>
    <w:rPr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4C2D97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4C2D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4C2D9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C2D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C2D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D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2D97"/>
    <w:pPr>
      <w:ind w:left="720"/>
      <w:contextualSpacing/>
    </w:pPr>
  </w:style>
  <w:style w:type="paragraph" w:customStyle="1" w:styleId="first">
    <w:name w:val="first"/>
    <w:basedOn w:val="Normalny"/>
    <w:semiHidden/>
    <w:rsid w:val="004C2D97"/>
    <w:rPr>
      <w:rFonts w:ascii="Verdana" w:hAnsi="Verdana"/>
      <w:sz w:val="17"/>
      <w:szCs w:val="17"/>
    </w:rPr>
  </w:style>
  <w:style w:type="paragraph" w:customStyle="1" w:styleId="Tekstpodstawowywcity1">
    <w:name w:val="Tekst podstawowy wcięty1"/>
    <w:basedOn w:val="Normalny"/>
    <w:semiHidden/>
    <w:rsid w:val="004C2D97"/>
    <w:pPr>
      <w:ind w:left="1080"/>
    </w:pPr>
    <w:rPr>
      <w:sz w:val="24"/>
      <w:szCs w:val="24"/>
    </w:rPr>
  </w:style>
  <w:style w:type="paragraph" w:customStyle="1" w:styleId="Default">
    <w:name w:val="Default"/>
    <w:semiHidden/>
    <w:rsid w:val="004C2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2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CZAREK</cp:lastModifiedBy>
  <cp:revision>2</cp:revision>
  <dcterms:created xsi:type="dcterms:W3CDTF">2023-11-07T10:30:00Z</dcterms:created>
  <dcterms:modified xsi:type="dcterms:W3CDTF">2023-11-07T10:30:00Z</dcterms:modified>
</cp:coreProperties>
</file>